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Wisconsin-Upper Michigan District Executive Board Descriptions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28575</wp:posOffset>
            </wp:positionV>
            <wp:extent cx="542925" cy="542925"/>
            <wp:effectExtent b="0" l="0" r="0" t="0"/>
            <wp:wrapSquare wrapText="bothSides" distB="0" distT="0" distL="114300" distR="114300"/>
            <wp:docPr id="6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571500" cy="571500"/>
            <wp:effectExtent b="0" l="0" r="0" t="0"/>
            <wp:wrapSquare wrapText="bothSides" distB="0" distT="0" distL="114300" distR="114300"/>
            <wp:docPr id="3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571500" cy="571500"/>
            <wp:effectExtent b="0" l="0" r="0" t="0"/>
            <wp:wrapSquare wrapText="bothSides" distB="0" distT="0" distL="114300" distR="114300"/>
            <wp:docPr id="6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28575</wp:posOffset>
            </wp:positionV>
            <wp:extent cx="542925" cy="542925"/>
            <wp:effectExtent b="0" l="0" r="0" t="0"/>
            <wp:wrapSquare wrapText="bothSides" distB="0" distT="0" distL="114300" distR="114300"/>
            <wp:docPr id="6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943600" cy="123825"/>
            <wp:effectExtent b="0" l="0" r="0" t="0"/>
            <wp:docPr id="4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District Governor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7620</wp:posOffset>
            </wp:positionV>
            <wp:extent cx="152400" cy="233045"/>
            <wp:effectExtent b="0" l="0" r="0" t="0"/>
            <wp:wrapSquare wrapText="bothSides" distB="0" distT="0" distL="114300" distR="114300"/>
            <wp:docPr id="4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Prepare and distribute board meeting agendas seven days prior to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Preside over all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Weekly communication with the Administrator and/or as deemed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Maintain monthly (minimum) contact with all members of the District board, providing directives as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leadership training, on an ongoing basis, for the members of the District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Appoint committee chairpersons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conjunction with the Treasurer and Administrator, prepare the annual budget and year-end financial statement for presentation to the Kiwanis District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conjunction with LTGs and whoever is deemed necessary, plan, promote, coordinate and conduct Club Officer Retreat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Periodically evaluate the performance of all members of the District Board with the assistance of the 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Visit all member clubs in the District and each Division at least once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monthly MRFs and Board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Promote candidates and elections for the following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Attend annual District Convention and Circle K International Convention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rPr>
          <w:rFonts w:ascii="Arial" w:cs="Arial" w:eastAsia="Arial" w:hAnsi="Arial"/>
          <w:color w:val="4bacc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rPr>
          <w:rFonts w:ascii="Arial" w:cs="Arial" w:eastAsia="Arial" w:hAnsi="Arial"/>
          <w:color w:val="4bacc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5943600" cy="123825"/>
            <wp:effectExtent b="0" l="0" r="0" t="0"/>
            <wp:docPr id="5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8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8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District Secretary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10795</wp:posOffset>
            </wp:positionV>
            <wp:extent cx="152400" cy="233045"/>
            <wp:effectExtent b="0" l="0" r="0" t="0"/>
            <wp:wrapSquare wrapText="bothSides" distB="0" distT="0" distL="114300" distR="114300"/>
            <wp:docPr id="3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Compile and update a complete directory containing names, address, phone, email, faculty and Kiwanis advisor as well as meeting times, locations and links of the District Board and all clubs in the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Attend all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and distribute minutes of each and every Board meeting within twenty days of each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complete initial and ongoing trainings for all club secretaries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Generate a periodic informative newsletter for club secretaries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Collect and tabulate MRFs from all Circle K clubs in the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monthly MRFs and Board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Attend annual District Convention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and distribute minutes of the annual House of Delegates and Convention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>
          <w:rFonts w:ascii="Arial" w:cs="Arial" w:eastAsia="Arial" w:hAnsi="Arial"/>
          <w:color w:val="4bac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Wisconsin-Upper Michigan District Executive Board Descriptions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28575</wp:posOffset>
            </wp:positionV>
            <wp:extent cx="542925" cy="542925"/>
            <wp:effectExtent b="0" l="0" r="0" t="0"/>
            <wp:wrapSquare wrapText="bothSides" distB="0" distT="0" distL="114300" distR="114300"/>
            <wp:docPr id="5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571500" cy="571500"/>
            <wp:effectExtent b="0" l="0" r="0" t="0"/>
            <wp:wrapSquare wrapText="bothSides" distB="0" distT="0" distL="114300" distR="114300"/>
            <wp:docPr id="5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8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5943600" cy="123825"/>
            <wp:effectExtent b="0" l="0" r="0" t="0"/>
            <wp:docPr id="3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8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8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District Treasurer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52400" cy="233045"/>
            <wp:effectExtent b="0" l="0" r="0" t="0"/>
            <wp:wrapSquare wrapText="bothSides" distB="0" distT="0" distL="114300" distR="114300"/>
            <wp:docPr id="5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spacing w:after="80" w:line="24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Work closely with the Administrator or other designated member on all financial matters involving this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Promote and monitor District per member fees payments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Properly maintain the District checking accounts, balancing and reconciling on a monthly basis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Attend all Board meetings and submit a current financial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Implement and oversee the voucher/reimbursement system in conjunction with the Governor and 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Prepare annual budget and year-end financial statement with the assistance of the Administrator and Governor for presentation to the Kiwanis District Board of 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Coordinate, support and publicize the Circle K Outreach program in conjunction with the Kiwanis Family/Outreach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initial and continuous training and information for club treasurers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Generate a periodic informative newsletter for club treasurers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Collect and compile monthly reports from club Treasurers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monthly MRFs and Board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Attend the annual District Convention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rPr>
          <w:rFonts w:ascii="Arial" w:cs="Arial" w:eastAsia="Arial" w:hAnsi="Arial"/>
          <w:color w:val="4bacc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rPr>
          <w:rFonts w:ascii="Arial" w:cs="Arial" w:eastAsia="Arial" w:hAnsi="Arial"/>
          <w:color w:val="4bacc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5943600" cy="123825"/>
            <wp:effectExtent b="0" l="0" r="0" t="0"/>
            <wp:docPr id="4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8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8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District Bulletin Editor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52400" cy="233045"/>
            <wp:effectExtent b="0" l="0" r="0" t="0"/>
            <wp:wrapSquare wrapText="bothSides" distB="0" distT="0" distL="114300" distR="114300"/>
            <wp:docPr descr="Shape, icon&#10;&#10;Description automatically generated with medium confidence" id="48" name="image5.png"/>
            <a:graphic>
              <a:graphicData uri="http://schemas.openxmlformats.org/drawingml/2006/picture">
                <pic:pic>
                  <pic:nvPicPr>
                    <pic:cNvPr descr="Shape, icon&#10;&#10;Description automatically generated with medium confidence"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spacing w:after="80"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Establish, publish and follow a schedule for the periodic creation and publication of the Circle of 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Create, publish and distribute a high quality, informative Circle of Sharing a minimum number of six times, as required by the Bylaws and distribute to all Circle K clubs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Compile and distribute monthly or periodic mailings from the District Board to the clubs containing newsletters or other pertinent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Create, manage, engage and post on all social media platforms including Facebook, Twitter and Instagram on behalf of the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Consistently manage content on the website to ensure it is the most updated and useful for Circle K clubs and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Attend all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monthly MRFs and Board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4bacc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Attend the annual District Convention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Wisconsin-Upper Michigan District Chair Postion Descriptions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43600" cy="123825"/>
            <wp:effectExtent b="0" l="0" r="0" t="0"/>
            <wp:docPr id="5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Awards, Regulations and History Chair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7620</wp:posOffset>
            </wp:positionV>
            <wp:extent cx="152400" cy="233045"/>
            <wp:effectExtent b="0" l="0" r="0" t="0"/>
            <wp:wrapSquare wrapText="bothSides" distB="0" distT="0" distL="114300" distR="114300"/>
            <wp:docPr id="5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Update and maintain a current copy of the Bylaws, and Policy Code.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Monitor and review the Bylaws and Policy Code to ensure compliance with them by the District Board of Officers and member clubs.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Collect and review bylaws for each member club in the District.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Become familiar with Parliamentary Procedure from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Roberts Rules of Order, Newly Revised.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Educate and inform the District membership on the use of parliamentary procedure.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Create award forms and distribute them to all clubs 60 days prior to the submission deadline.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Ensure the order, payment, pickup and delivery of awards for presentation at DCON.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Create, maintain and update the District history manual.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all Board meetings as requested by the Governor.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Keep track of time during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Complete monthly MRFs and Board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the annual District Convention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Help with House of Delegates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</w:rPr>
        <w:drawing>
          <wp:inline distB="0" distT="0" distL="0" distR="0">
            <wp:extent cx="5943600" cy="123825"/>
            <wp:effectExtent b="0" l="0" r="0" t="0"/>
            <wp:docPr id="5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District Convention Chair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10795</wp:posOffset>
            </wp:positionV>
            <wp:extent cx="152400" cy="233045"/>
            <wp:effectExtent b="0" l="0" r="0" t="0"/>
            <wp:wrapSquare wrapText="bothSides" distB="0" distT="0" distL="114300" distR="114300"/>
            <wp:docPr id="6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Plan, promote and execute the annual District Convention.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Assist the Administrator in contract negotiation with the hotel.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Raise Outreach funds specifically designated for DCON from area Kiwanis clubs.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Jointly establish the convention budget with the Governor, Treasurer, Administrator and any Assistant Administrators.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Publish and provide convention information and registration forms to all clubs.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Coordinate convention scripts.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Develop the convention schedule and official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Submit a final Convention Report to the Governor.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Board meetings as requested by the Governor.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Complete monthly MRFs and Board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the annual District Convention.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</w:rPr>
        <w:drawing>
          <wp:inline distB="0" distT="0" distL="0" distR="0">
            <wp:extent cx="5943600" cy="123825"/>
            <wp:effectExtent b="0" l="0" r="0" t="0"/>
            <wp:docPr id="5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8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Kiwanis Family &amp; Outreach Chair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33020</wp:posOffset>
            </wp:positionV>
            <wp:extent cx="152400" cy="233045"/>
            <wp:effectExtent b="0" l="0" r="0" t="0"/>
            <wp:wrapSquare wrapText="bothSides" distB="0" distT="0" distL="114300" distR="114300"/>
            <wp:docPr id="4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Promote relations between all branches of the Kiwanis family: Kiwanis, Key Club, Builders Club, K-Kids, Aktion Club and Circle 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Provide clubs with suggestions on improving local Kiwanis Family relations.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Promote Circle K to Key Clubbers through various means.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Assist in the promotion of the “Circle K Outreach Program” including Outreach Speeches.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Plan, organize, and promote the Kiwanis Family Baseball Game (or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other event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), Kiwanis Family Service Day, and Kiwanis Family Hockey Night (or other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event)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Board meetings as requested by the Governor.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Complete monthly MRFs and Board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the annual District Convention.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after="8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</w:rPr>
        <w:drawing>
          <wp:inline distB="0" distT="0" distL="0" distR="0">
            <wp:extent cx="5943600" cy="123825"/>
            <wp:effectExtent b="0" l="0" r="0" t="0"/>
            <wp:docPr id="6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80" w:line="240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Membership, Development and Growth Chair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52400" cy="233045"/>
            <wp:effectExtent b="0" l="0" r="0" t="0"/>
            <wp:wrapSquare wrapText="bothSides" distB="0" distT="0" distL="114300" distR="114300"/>
            <wp:docPr id="4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0">
      <w:pPr>
        <w:pageBreakBefore w:val="0"/>
        <w:spacing w:after="80" w:line="240" w:lineRule="auto"/>
        <w:rPr>
          <w:rFonts w:ascii="Arial" w:cs="Arial" w:eastAsia="Arial" w:hAnsi="Arial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Assist and advise all member Circle K clubs in their ongoing pursuit of recruiting, retaining and educating active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Create, and facilitate the implementation of, a districtwide membership initiative.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Facilitate club recruitment efforts and promote district presence at organization fairs.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Assist with chartering new clubs and training new club officers.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Assist and advise LTGs in relation to club building and reactivation.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Successfully distribute MDG materials and brochures to all clubs.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Provide materials to clubs to complete the Membership Growth Strategic Plan, set a deadline to turn in, and review all MGSPs and provide feedback/assistance to clubs.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Provide an MDG education workshop at all District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Develop and maintain a list of potential new club building sites and contacts.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Assist Governor with planning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promot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and facilitat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Club Officer Retreat (COR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Board meetings as requested by the Governor.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Complete monthly MRFs and Board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the annual District Convention.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</w:rPr>
        <w:drawing>
          <wp:inline distB="0" distT="0" distL="0" distR="0">
            <wp:extent cx="5943600" cy="123825"/>
            <wp:effectExtent b="0" l="0" r="0" t="0"/>
            <wp:docPr id="6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269875</wp:posOffset>
            </wp:positionV>
            <wp:extent cx="152400" cy="233045"/>
            <wp:effectExtent b="0" l="0" r="0" t="0"/>
            <wp:wrapSquare wrapText="bothSides" distB="0" distT="0" distL="114300" distR="114300"/>
            <wp:docPr id="5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0">
      <w:pPr>
        <w:pageBreakBefore w:val="0"/>
        <w:spacing w:after="80" w:line="240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Service Chair</w:t>
      </w:r>
    </w:p>
    <w:p w:rsidR="00000000" w:rsidDel="00000000" w:rsidP="00000000" w:rsidRDefault="00000000" w:rsidRPr="00000000" w14:paraId="00000081">
      <w:pPr>
        <w:pageBreakBefore w:val="0"/>
        <w:spacing w:after="80"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Promote meaningful service projects to clubs and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Educate members and provide them with suggestions, information, and resources necessary so they can provide meaningful service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Support the Governor’s Project.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Plan and promote service projects at District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Plan and execute Kiwanis Family Service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Serve as a general resource to club service chairs.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Board meetings as requested by the Governor.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Complete monthly MRFs and Board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the annual District Convention.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</w:rPr>
        <w:drawing>
          <wp:inline distB="0" distT="0" distL="0" distR="0">
            <wp:extent cx="5943600" cy="123825"/>
            <wp:effectExtent b="0" l="0" r="0" t="0"/>
            <wp:docPr id="6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after="80" w:line="240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Special Events Chair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52705</wp:posOffset>
            </wp:positionV>
            <wp:extent cx="152400" cy="233045"/>
            <wp:effectExtent b="0" l="0" r="0" t="0"/>
            <wp:wrapSquare wrapText="bothSides" distB="0" distT="0" distL="114300" distR="114300"/>
            <wp:docPr id="5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Organize, promote, and run (with the assistance of the District Board) all of the District Events (Spring Fling &amp; MAC, assist with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Co-organize Spring Fling with the incoming special events chair and district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Board meetings as requested by the Governor.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Complete monthly MRFs and Board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Attend the annual District Convention.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rFonts w:ascii="Arial" w:cs="Arial" w:eastAsia="Arial" w:hAnsi="Arial"/>
          <w:sz w:val="20"/>
          <w:szCs w:val="20"/>
        </w:rPr>
      </w:pPr>
      <w:bookmarkStart w:colFirst="0" w:colLast="0" w:name="_heading=h.rs4zmfhre2z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Wisconsin-Upper Michigan District Ad Hoc Chair Postion Descriptions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28575</wp:posOffset>
            </wp:positionV>
            <wp:extent cx="542925" cy="542925"/>
            <wp:effectExtent b="0" l="0" r="0" t="0"/>
            <wp:wrapSquare wrapText="bothSides" distB="0" distT="0" distL="114300" distR="114300"/>
            <wp:docPr id="4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571500" cy="571500"/>
            <wp:effectExtent b="0" l="0" r="0" t="0"/>
            <wp:wrapSquare wrapText="bothSides" distB="0" distT="0" distL="114300" distR="114300"/>
            <wp:docPr id="4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5943600" cy="123825"/>
            <wp:effectExtent b="0" l="0" r="0" t="0"/>
            <wp:docPr id="4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8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Assistant Events Chair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52705</wp:posOffset>
            </wp:positionV>
            <wp:extent cx="152400" cy="233045"/>
            <wp:effectExtent b="0" l="0" r="0" t="0"/>
            <wp:wrapSquare wrapText="bothSides" distB="0" distT="0" distL="114300" distR="114300"/>
            <wp:docPr id="6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Arial" w:cs="Arial" w:eastAsia="Arial" w:hAnsi="Arial"/>
          <w:color w:val="4bacc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cs="Arial" w:eastAsia="Arial" w:hAnsi="Arial"/>
          <w:color w:val="4bacc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Work with DCON Chair to organize, promote, and run (with the assistance of the District Board) DCON</w:t>
      </w:r>
    </w:p>
    <w:p w:rsidR="00000000" w:rsidDel="00000000" w:rsidP="00000000" w:rsidRDefault="00000000" w:rsidRPr="00000000" w14:paraId="0000009B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Work with Special Events Chair to organize, promote, and run (with the assistance of the District Board) Spring Fling and MAC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4bacc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Attend Board meetings as requested by the Governor.</w:t>
      </w:r>
      <w:r w:rsidDel="00000000" w:rsidR="00000000" w:rsidRPr="00000000">
        <w:rPr>
          <w:rFonts w:ascii="Arial" w:cs="Arial" w:eastAsia="Arial" w:hAnsi="Arial"/>
          <w:color w:val="4bacc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4bacc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Complete monthly MRFs and Board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cs="Arial" w:eastAsia="Arial" w:hAnsi="Arial"/>
          <w:color w:val="4bacc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Attend the annual District Convention.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8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Diversity, Equity, and Inclusion Chair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52705</wp:posOffset>
            </wp:positionV>
            <wp:extent cx="152400" cy="233045"/>
            <wp:effectExtent b="0" l="0" r="0" t="0"/>
            <wp:wrapSquare wrapText="bothSides" distB="0" distT="0" distL="114300" distR="114300"/>
            <wp:docPr id="4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Arial" w:cs="Arial" w:eastAsia="Arial" w:hAnsi="Arial"/>
          <w:color w:val="4bacc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cs="Arial" w:eastAsia="Arial" w:hAnsi="Arial"/>
          <w:color w:val="4bacc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With this being a new position, you will work with the Governor and Admin Team to create goals, objectives, and requirements for this position.</w:t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C59E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2C59EC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9093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9093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yNl1qGrTZOgDY6FM8lmUW+jLA==">AMUW2mVrnaelyxEtTWwir9pjOi9iXYH2dxidK39pBC8O3LKVOfwI+BZwRTmqMMe+5gqChSmOKGyg9Xk8cK00skasSpgMhYaOhlz1U2YeVctyduLL33GRkr7OtHSL0xOV0ltVzIyHJSuZEa6z3R5pZjcZYQCesF6L/g==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2019-03-26T15:32:00Z</dcterms:created>
  <dc:creator>cvreception</dc:creator>
</cp:coreProperties>
</file>